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F2D" w:rsidRDefault="00245F2D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</w:p>
    <w:p w:rsidR="0009301A" w:rsidRPr="0009301A" w:rsidRDefault="0009301A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09301A">
        <w:rPr>
          <w:rFonts w:cstheme="minorHAnsi"/>
          <w:b/>
          <w:sz w:val="20"/>
          <w:szCs w:val="20"/>
        </w:rPr>
        <w:t>UZASADNIENIE ZGODNOŚCI OPERACJI Z LOKALNYMI KRYTERIAMI WYBORU</w:t>
      </w:r>
    </w:p>
    <w:p w:rsidR="0009301A" w:rsidRDefault="0009301A" w:rsidP="0009301A">
      <w:pPr>
        <w:spacing w:after="0" w:line="240" w:lineRule="auto"/>
        <w:jc w:val="center"/>
        <w:rPr>
          <w:rFonts w:cstheme="minorHAnsi"/>
          <w:sz w:val="20"/>
          <w:szCs w:val="20"/>
        </w:rPr>
      </w:pPr>
      <w:r w:rsidRPr="0009301A">
        <w:rPr>
          <w:rFonts w:cstheme="minorHAnsi"/>
          <w:b/>
          <w:sz w:val="20"/>
          <w:szCs w:val="20"/>
        </w:rPr>
        <w:t>operacji realizowanych przez podmiot inny niż LGD</w:t>
      </w:r>
      <w:r w:rsidRPr="0009301A">
        <w:rPr>
          <w:rFonts w:cstheme="minorHAnsi"/>
          <w:sz w:val="20"/>
          <w:szCs w:val="20"/>
        </w:rPr>
        <w:t xml:space="preserve"> </w:t>
      </w:r>
    </w:p>
    <w:p w:rsidR="00F72635" w:rsidRDefault="00245F2D" w:rsidP="0009301A">
      <w:pPr>
        <w:spacing w:after="0" w:line="240" w:lineRule="auto"/>
        <w:jc w:val="center"/>
      </w:pPr>
      <w:r>
        <w:t xml:space="preserve">Podmioty uprawnione do ubieganie się o przyznanie pomocy: </w:t>
      </w:r>
      <w:r w:rsidR="00F72635">
        <w:t>Rolnik, albo małżonek rolnika albo domownik z małego gospodarstwa rolnego</w:t>
      </w:r>
    </w:p>
    <w:p w:rsidR="00F72635" w:rsidRDefault="00F72635" w:rsidP="0009301A">
      <w:pPr>
        <w:spacing w:after="0" w:line="240" w:lineRule="auto"/>
        <w:jc w:val="center"/>
      </w:pPr>
      <w:r>
        <w:t xml:space="preserve">Rozwijanie gospodarstw agroturystycznych </w:t>
      </w:r>
      <w:r w:rsidRPr="00CE74BE">
        <w:rPr>
          <w:b/>
        </w:rPr>
        <w:t>(rozwój GA)</w:t>
      </w:r>
      <w:r>
        <w:t xml:space="preserve"> </w:t>
      </w:r>
    </w:p>
    <w:p w:rsidR="00F72635" w:rsidRDefault="00F72635" w:rsidP="0009301A">
      <w:pPr>
        <w:spacing w:after="0" w:line="240" w:lineRule="auto"/>
        <w:jc w:val="center"/>
      </w:pPr>
      <w:r>
        <w:t xml:space="preserve">C.1. Zielona gospodarka i adaptacja do zmian klimatu w Partnerstwie Ducha Gór </w:t>
      </w:r>
    </w:p>
    <w:p w:rsidR="00A92B2F" w:rsidRDefault="00F72635" w:rsidP="0009301A">
      <w:pPr>
        <w:spacing w:after="0" w:line="240" w:lineRule="auto"/>
        <w:jc w:val="center"/>
      </w:pPr>
      <w:r>
        <w:t>P 1.2. Rozwijanie pozarolniczych funkcji gospodarstw rolnych</w:t>
      </w:r>
    </w:p>
    <w:p w:rsidR="00F72635" w:rsidRPr="0009301A" w:rsidRDefault="00F72635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</w:p>
    <w:tbl>
      <w:tblPr>
        <w:tblW w:w="1460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11765"/>
      </w:tblGrid>
      <w:tr w:rsidR="0009301A" w:rsidRPr="0009301A" w:rsidTr="00BF5916">
        <w:trPr>
          <w:trHeight w:val="571"/>
        </w:trPr>
        <w:tc>
          <w:tcPr>
            <w:tcW w:w="2836" w:type="dxa"/>
            <w:shd w:val="clear" w:color="auto" w:fill="D9D9D9"/>
            <w:vAlign w:val="center"/>
          </w:tcPr>
          <w:p w:rsidR="0009301A" w:rsidRPr="0009301A" w:rsidRDefault="0009301A" w:rsidP="00A92B2F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301A">
              <w:rPr>
                <w:rFonts w:cstheme="minorHAnsi"/>
                <w:b/>
                <w:bCs/>
                <w:sz w:val="20"/>
                <w:szCs w:val="20"/>
              </w:rPr>
              <w:t>Imię i Nazwisko</w:t>
            </w:r>
            <w:r w:rsidR="00115092">
              <w:rPr>
                <w:rFonts w:cstheme="minorHAnsi"/>
                <w:b/>
                <w:bCs/>
                <w:sz w:val="20"/>
                <w:szCs w:val="20"/>
              </w:rPr>
              <w:t xml:space="preserve"> / nazwa</w:t>
            </w:r>
            <w:r w:rsidRPr="0009301A">
              <w:rPr>
                <w:rFonts w:cstheme="minorHAnsi"/>
                <w:b/>
                <w:bCs/>
                <w:sz w:val="20"/>
                <w:szCs w:val="20"/>
              </w:rPr>
              <w:t xml:space="preserve"> beneficjenta</w:t>
            </w:r>
          </w:p>
        </w:tc>
        <w:tc>
          <w:tcPr>
            <w:tcW w:w="11765" w:type="dxa"/>
            <w:shd w:val="clear" w:color="auto" w:fill="auto"/>
            <w:vAlign w:val="center"/>
          </w:tcPr>
          <w:p w:rsid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  <w:p w:rsidR="00C54082" w:rsidRDefault="00C54082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  <w:p w:rsidR="00C54082" w:rsidRPr="0009301A" w:rsidRDefault="00C54082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</w:tc>
      </w:tr>
      <w:tr w:rsidR="0009301A" w:rsidRPr="0009301A" w:rsidTr="00BF5916">
        <w:trPr>
          <w:trHeight w:val="571"/>
        </w:trPr>
        <w:tc>
          <w:tcPr>
            <w:tcW w:w="2836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9301A" w:rsidRP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301A">
              <w:rPr>
                <w:rFonts w:cstheme="minorHAnsi"/>
                <w:b/>
                <w:bCs/>
                <w:sz w:val="20"/>
                <w:szCs w:val="20"/>
              </w:rPr>
              <w:t>Tytuł operacji</w:t>
            </w:r>
          </w:p>
        </w:tc>
        <w:tc>
          <w:tcPr>
            <w:tcW w:w="11765" w:type="dxa"/>
            <w:shd w:val="clear" w:color="auto" w:fill="auto"/>
            <w:vAlign w:val="center"/>
          </w:tcPr>
          <w:p w:rsid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  <w:p w:rsidR="00C54082" w:rsidRPr="0009301A" w:rsidRDefault="00C54082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</w:tc>
      </w:tr>
    </w:tbl>
    <w:p w:rsidR="0009301A" w:rsidRDefault="000930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76641A" w:rsidRDefault="007664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76641A" w:rsidRDefault="007664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76641A" w:rsidRDefault="007664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76641A" w:rsidRDefault="007664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76641A" w:rsidRDefault="007664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09301A" w:rsidRDefault="0009301A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  <w:r w:rsidRPr="0009301A"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  <w:t xml:space="preserve">  </w:t>
      </w: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C54082" w:rsidRPr="0009301A" w:rsidRDefault="00C54082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09301A" w:rsidRPr="0009301A" w:rsidRDefault="0009301A" w:rsidP="0009301A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</w:p>
    <w:p w:rsidR="0009301A" w:rsidRPr="0009301A" w:rsidRDefault="0009301A" w:rsidP="0009301A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  <w:r w:rsidRPr="0009301A">
        <w:rPr>
          <w:rFonts w:eastAsia="Times New Roman" w:cstheme="minorHAnsi"/>
          <w:b/>
          <w:sz w:val="20"/>
          <w:szCs w:val="20"/>
          <w:lang w:eastAsia="pl-PL"/>
        </w:rPr>
        <w:lastRenderedPageBreak/>
        <w:t xml:space="preserve">Aby operacja została rekomendowana do dofinansowania, Wnioskodawca musi uzyskać min. </w:t>
      </w:r>
      <w:r w:rsidR="00056438">
        <w:rPr>
          <w:rFonts w:eastAsia="Times New Roman" w:cstheme="minorHAnsi"/>
          <w:b/>
          <w:sz w:val="20"/>
          <w:szCs w:val="20"/>
          <w:lang w:eastAsia="pl-PL"/>
        </w:rPr>
        <w:t>2</w:t>
      </w:r>
      <w:r w:rsidR="002D2238">
        <w:rPr>
          <w:rFonts w:eastAsia="Times New Roman" w:cstheme="minorHAnsi"/>
          <w:b/>
          <w:sz w:val="20"/>
          <w:szCs w:val="20"/>
          <w:lang w:eastAsia="pl-PL"/>
        </w:rPr>
        <w:t>7</w:t>
      </w:r>
      <w:r w:rsidRPr="0009301A">
        <w:rPr>
          <w:rFonts w:eastAsia="Times New Roman" w:cstheme="minorHAnsi"/>
          <w:b/>
          <w:sz w:val="20"/>
          <w:szCs w:val="20"/>
          <w:lang w:eastAsia="pl-PL"/>
        </w:rPr>
        <w:t xml:space="preserve"> pkt (max </w:t>
      </w:r>
      <w:r w:rsidR="00115092">
        <w:rPr>
          <w:rFonts w:eastAsia="Times New Roman" w:cstheme="minorHAnsi"/>
          <w:b/>
          <w:sz w:val="20"/>
          <w:szCs w:val="20"/>
          <w:lang w:eastAsia="pl-PL"/>
        </w:rPr>
        <w:t>7</w:t>
      </w:r>
      <w:r w:rsidR="002D2238">
        <w:rPr>
          <w:rFonts w:eastAsia="Times New Roman" w:cstheme="minorHAnsi"/>
          <w:b/>
          <w:sz w:val="20"/>
          <w:szCs w:val="20"/>
          <w:lang w:eastAsia="pl-PL"/>
        </w:rPr>
        <w:t>2</w:t>
      </w:r>
      <w:r w:rsidRPr="0009301A">
        <w:rPr>
          <w:rFonts w:eastAsia="Times New Roman" w:cstheme="minorHAnsi"/>
          <w:b/>
          <w:sz w:val="20"/>
          <w:szCs w:val="20"/>
          <w:lang w:eastAsia="pl-PL"/>
        </w:rPr>
        <w:t xml:space="preserve"> pkt).</w:t>
      </w:r>
    </w:p>
    <w:tbl>
      <w:tblPr>
        <w:tblW w:w="52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4"/>
        <w:gridCol w:w="2265"/>
        <w:gridCol w:w="3970"/>
        <w:gridCol w:w="7765"/>
        <w:gridCol w:w="32"/>
      </w:tblGrid>
      <w:tr w:rsidR="0009301A" w:rsidRPr="0009301A" w:rsidTr="001E7195">
        <w:trPr>
          <w:gridAfter w:val="1"/>
          <w:wAfter w:w="11" w:type="pct"/>
          <w:trHeight w:val="593"/>
          <w:jc w:val="center"/>
        </w:trPr>
        <w:tc>
          <w:tcPr>
            <w:tcW w:w="193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L.p.</w:t>
            </w:r>
          </w:p>
        </w:tc>
        <w:tc>
          <w:tcPr>
            <w:tcW w:w="776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Kryteria oceny</w:t>
            </w:r>
          </w:p>
        </w:tc>
        <w:tc>
          <w:tcPr>
            <w:tcW w:w="1360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Punkty</w:t>
            </w:r>
          </w:p>
        </w:tc>
        <w:tc>
          <w:tcPr>
            <w:tcW w:w="2660" w:type="pct"/>
            <w:shd w:val="clear" w:color="auto" w:fill="F2F2F2" w:themeFill="background1" w:themeFillShade="F2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Liczba punktów jaka powinna zostać przyznana w ramach kryterium, wraz z uzasadnieniem i wskazaniem załączników poświadczających spełnienie kryterium</w:t>
            </w:r>
          </w:p>
        </w:tc>
      </w:tr>
      <w:tr w:rsidR="001E7195" w:rsidRPr="001E7195" w:rsidTr="001E7195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left="86" w:right="86"/>
              <w:jc w:val="center"/>
              <w:rPr>
                <w:rFonts w:eastAsia="Tahoma" w:cs="Tahoma"/>
                <w:lang w:eastAsia="ar-SA"/>
              </w:rPr>
            </w:pPr>
            <w:r w:rsidRPr="001E7195">
              <w:rPr>
                <w:rFonts w:eastAsia="Tahoma" w:cs="Tahoma"/>
                <w:lang w:eastAsia="ar-SA"/>
              </w:rPr>
              <w:t>1</w:t>
            </w:r>
          </w:p>
        </w:tc>
        <w:tc>
          <w:tcPr>
            <w:tcW w:w="776" w:type="pct"/>
            <w:shd w:val="clear" w:color="auto" w:fill="auto"/>
            <w:vAlign w:val="center"/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left="86" w:right="86"/>
              <w:rPr>
                <w:rFonts w:eastAsia="Tahoma" w:cs="Tahoma"/>
                <w:b/>
                <w:lang w:eastAsia="ar-SA"/>
              </w:rPr>
            </w:pPr>
            <w:r w:rsidRPr="001E7195">
              <w:rPr>
                <w:rFonts w:eastAsia="Tahoma" w:cs="Tahoma"/>
                <w:b/>
                <w:lang w:eastAsia="ar-SA"/>
              </w:rPr>
              <w:t>Zastosowanie rozwiązań sprzyjających ochronie środowiska lub przeciwdziałanie zmianom klimatu</w:t>
            </w:r>
          </w:p>
        </w:tc>
        <w:tc>
          <w:tcPr>
            <w:tcW w:w="1360" w:type="pct"/>
            <w:shd w:val="clear" w:color="auto" w:fill="auto"/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 xml:space="preserve">10 – w zakresie finansowym operacji  przeznaczono 20 % lub więcej,  całkowitej wartości operacji na działania adaptacyjne i/lub działania </w:t>
            </w:r>
            <w:proofErr w:type="spellStart"/>
            <w:r w:rsidRPr="001E7195">
              <w:rPr>
                <w:rFonts w:eastAsia="Tahoma" w:cstheme="minorHAnsi"/>
                <w:sz w:val="20"/>
                <w:szCs w:val="20"/>
              </w:rPr>
              <w:t>mitygacyjne</w:t>
            </w:r>
            <w:proofErr w:type="spellEnd"/>
            <w:r w:rsidRPr="001E7195">
              <w:rPr>
                <w:rFonts w:eastAsia="Tahoma" w:cstheme="minorHAnsi"/>
                <w:sz w:val="20"/>
                <w:szCs w:val="20"/>
              </w:rPr>
              <w:t xml:space="preserve"> i/lub działania wzmacniające przechodzenie na gospodarkę cyrkularną </w:t>
            </w:r>
          </w:p>
          <w:p w:rsidR="001E7195" w:rsidRPr="001E7195" w:rsidRDefault="001E7195" w:rsidP="001E7195">
            <w:pPr>
              <w:widowControl w:val="0"/>
              <w:suppressAutoHyphens/>
              <w:spacing w:before="86" w:after="86" w:line="240" w:lineRule="auto"/>
              <w:ind w:right="86"/>
              <w:jc w:val="both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 xml:space="preserve">0 – w zakresie finansowym operacji  nie przeznaczono 20 % lub więcej wskazanego limitu dla danego działania  całkowitej wartości operacji na działania adaptacyjne i/lub działania </w:t>
            </w:r>
            <w:proofErr w:type="spellStart"/>
            <w:r w:rsidRPr="001E7195">
              <w:rPr>
                <w:rFonts w:eastAsia="Tahoma" w:cstheme="minorHAnsi"/>
                <w:sz w:val="20"/>
                <w:szCs w:val="20"/>
              </w:rPr>
              <w:t>mitygacyjne</w:t>
            </w:r>
            <w:proofErr w:type="spellEnd"/>
            <w:r w:rsidRPr="001E7195">
              <w:rPr>
                <w:rFonts w:eastAsia="Tahoma" w:cstheme="minorHAnsi"/>
                <w:sz w:val="20"/>
                <w:szCs w:val="20"/>
              </w:rPr>
              <w:t xml:space="preserve"> i/lub działania wzmacniające przechodzenie na gospodarkę cyrkularną, tym samym wniosek nie może otrzymać dofinansowania</w:t>
            </w:r>
          </w:p>
        </w:tc>
        <w:tc>
          <w:tcPr>
            <w:tcW w:w="2671" w:type="pct"/>
            <w:gridSpan w:val="2"/>
            <w:shd w:val="clear" w:color="auto" w:fill="auto"/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</w:rPr>
            </w:pPr>
          </w:p>
        </w:tc>
      </w:tr>
      <w:tr w:rsidR="001E7195" w:rsidRPr="001E7195" w:rsidTr="001E7195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left="86" w:right="86"/>
              <w:jc w:val="center"/>
              <w:rPr>
                <w:rFonts w:eastAsia="Tahoma" w:cs="Tahoma"/>
                <w:lang w:eastAsia="ar-SA"/>
              </w:rPr>
            </w:pPr>
            <w:r w:rsidRPr="001E7195">
              <w:rPr>
                <w:rFonts w:eastAsia="Tahoma" w:cs="Tahoma"/>
                <w:lang w:eastAsia="ar-SA"/>
              </w:rPr>
              <w:t>2</w:t>
            </w:r>
          </w:p>
        </w:tc>
        <w:tc>
          <w:tcPr>
            <w:tcW w:w="776" w:type="pct"/>
            <w:shd w:val="clear" w:color="auto" w:fill="auto"/>
            <w:vAlign w:val="center"/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left="86" w:right="86"/>
              <w:rPr>
                <w:rFonts w:eastAsia="Tahoma" w:cs="Tahoma"/>
                <w:b/>
                <w:lang w:eastAsia="ar-SA"/>
              </w:rPr>
            </w:pPr>
            <w:r w:rsidRPr="001E7195">
              <w:rPr>
                <w:rFonts w:eastAsia="Tahoma" w:cstheme="minorHAnsi"/>
                <w:b/>
                <w:sz w:val="20"/>
                <w:szCs w:val="20"/>
                <w:lang w:eastAsia="ar-SA"/>
              </w:rPr>
              <w:t>Wnioskowana kwota pomocy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1 - wartość dofinansowania nie przekracza 100 tys. zł</w:t>
            </w:r>
          </w:p>
          <w:p w:rsidR="001E7195" w:rsidRPr="001E7195" w:rsidRDefault="001E7195" w:rsidP="001E7195">
            <w:pPr>
              <w:spacing w:after="200" w:line="276" w:lineRule="auto"/>
              <w:contextualSpacing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0 - wartość dofinansowania przekracza 100 tys. zł, wniosek nie może otrzymać dofinansowania</w:t>
            </w:r>
          </w:p>
        </w:tc>
        <w:tc>
          <w:tcPr>
            <w:tcW w:w="2671" w:type="pct"/>
            <w:gridSpan w:val="2"/>
            <w:shd w:val="clear" w:color="auto" w:fill="auto"/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lang w:eastAsia="ar-SA"/>
              </w:rPr>
            </w:pPr>
          </w:p>
        </w:tc>
      </w:tr>
      <w:tr w:rsidR="001E7195" w:rsidRPr="001E7195" w:rsidTr="001E7195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left="86" w:right="86"/>
              <w:jc w:val="center"/>
              <w:rPr>
                <w:rFonts w:eastAsia="Tahoma" w:cs="Tahoma"/>
                <w:lang w:eastAsia="ar-SA"/>
              </w:rPr>
            </w:pPr>
            <w:r w:rsidRPr="001E7195">
              <w:rPr>
                <w:rFonts w:eastAsia="Tahoma" w:cs="Tahoma"/>
                <w:lang w:eastAsia="ar-SA"/>
              </w:rPr>
              <w:t>3</w:t>
            </w:r>
          </w:p>
        </w:tc>
        <w:tc>
          <w:tcPr>
            <w:tcW w:w="776" w:type="pct"/>
            <w:shd w:val="clear" w:color="auto" w:fill="auto"/>
            <w:vAlign w:val="center"/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left="86" w:right="86"/>
              <w:rPr>
                <w:rFonts w:eastAsia="Tahoma" w:cstheme="minorHAnsi"/>
                <w:b/>
                <w:sz w:val="20"/>
                <w:szCs w:val="20"/>
                <w:lang w:eastAsia="ar-SA"/>
              </w:rPr>
            </w:pPr>
            <w:r w:rsidRPr="001E7195">
              <w:rPr>
                <w:rFonts w:eastAsia="Tahoma" w:cs="Tahoma"/>
                <w:b/>
                <w:lang w:eastAsia="ar-SA"/>
              </w:rPr>
              <w:t>Promowanie operacji i obszaru LGD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1 pkt. - umieszczenie logotypu LGD Partnerstwo Ducha Gór na plakacie i/lub tablicy w miejscu realizacji operacji</w:t>
            </w:r>
          </w:p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 xml:space="preserve">1 pkt. – zamieszczenie logotypu LGD i informacji (artykułu/postu) o projekcie dofinansowanym z LGD Partnerstwo Ducha Gór na swojej stronie www i w mediach społecznościowych z hasztagiem # lub </w:t>
            </w:r>
            <w:proofErr w:type="spellStart"/>
            <w:r w:rsidRPr="001E7195">
              <w:rPr>
                <w:rFonts w:eastAsia="Tahoma" w:cstheme="minorHAnsi"/>
                <w:sz w:val="20"/>
                <w:szCs w:val="20"/>
              </w:rPr>
              <w:t>podlinkowaniem</w:t>
            </w:r>
            <w:proofErr w:type="spellEnd"/>
            <w:r w:rsidRPr="001E7195">
              <w:rPr>
                <w:rFonts w:eastAsia="Tahoma" w:cstheme="minorHAnsi"/>
                <w:sz w:val="20"/>
                <w:szCs w:val="20"/>
              </w:rPr>
              <w:t xml:space="preserve"> do profilu Partnerstwo Ducha Gór LGD</w:t>
            </w:r>
          </w:p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1 pkt. – opracowanie informacji o operacji do umieszczenia na stronach LGD lub w wydawnictwach LGD</w:t>
            </w:r>
          </w:p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 xml:space="preserve">1 pkt. – wykorzystanie w tytule operacji nazwy „Kraina Ducha Gór” </w:t>
            </w:r>
          </w:p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1 pkt. - wykorzystanie na plakacie, tablicy, www, w mediach społecznościowych logo „Kraina Ducha Gór”</w:t>
            </w:r>
          </w:p>
          <w:p w:rsidR="001E7195" w:rsidRPr="001E7195" w:rsidRDefault="001E7195" w:rsidP="001E7195">
            <w:pPr>
              <w:spacing w:after="200" w:line="276" w:lineRule="auto"/>
              <w:contextualSpacing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0 pkt. – brak wpływu na promocję, wniosek nie może uzyskać dofinansowania</w:t>
            </w:r>
          </w:p>
        </w:tc>
        <w:tc>
          <w:tcPr>
            <w:tcW w:w="2671" w:type="pct"/>
            <w:gridSpan w:val="2"/>
            <w:shd w:val="clear" w:color="auto" w:fill="auto"/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</w:rPr>
            </w:pPr>
          </w:p>
        </w:tc>
      </w:tr>
      <w:tr w:rsidR="001E7195" w:rsidRPr="001E7195" w:rsidTr="001E7195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left="86" w:right="86"/>
              <w:jc w:val="center"/>
              <w:rPr>
                <w:rFonts w:eastAsia="Tahoma" w:cs="Tahoma"/>
                <w:lang w:eastAsia="ar-SA"/>
              </w:rPr>
            </w:pPr>
          </w:p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left="86" w:right="86"/>
              <w:jc w:val="center"/>
              <w:rPr>
                <w:rFonts w:eastAsia="Tahoma" w:cs="Tahoma"/>
                <w:lang w:eastAsia="ar-SA"/>
              </w:rPr>
            </w:pPr>
            <w:r w:rsidRPr="001E7195">
              <w:rPr>
                <w:rFonts w:eastAsia="Tahoma" w:cs="Tahoma"/>
                <w:lang w:eastAsia="ar-SA"/>
              </w:rPr>
              <w:t>4</w:t>
            </w:r>
          </w:p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left="86" w:right="86"/>
              <w:rPr>
                <w:rFonts w:eastAsia="Tahoma" w:cs="Tahoma"/>
                <w:lang w:eastAsia="ar-SA"/>
              </w:rPr>
            </w:pPr>
            <w:r w:rsidRPr="001E7195">
              <w:rPr>
                <w:rFonts w:eastAsia="Tahoma" w:cs="Tahoma"/>
                <w:lang w:eastAsia="ar-SA"/>
              </w:rPr>
              <w:t xml:space="preserve"> </w:t>
            </w:r>
          </w:p>
        </w:tc>
        <w:tc>
          <w:tcPr>
            <w:tcW w:w="776" w:type="pct"/>
            <w:shd w:val="clear" w:color="auto" w:fill="auto"/>
            <w:vAlign w:val="center"/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left="86" w:right="86"/>
              <w:rPr>
                <w:rFonts w:eastAsia="Tahoma" w:cs="Tahoma"/>
                <w:b/>
                <w:lang w:eastAsia="ar-SA"/>
              </w:rPr>
            </w:pPr>
            <w:r w:rsidRPr="001E7195">
              <w:rPr>
                <w:rFonts w:eastAsia="Tahoma" w:cs="Tahoma"/>
                <w:b/>
                <w:lang w:eastAsia="ar-SA"/>
              </w:rPr>
              <w:t xml:space="preserve">Innowacyjność operacji 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10 – operacja jest nowatorska</w:t>
            </w:r>
          </w:p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 xml:space="preserve">5 – operacja jest innowacyjna </w:t>
            </w:r>
          </w:p>
          <w:p w:rsidR="001E7195" w:rsidRPr="001E7195" w:rsidRDefault="001E7195" w:rsidP="001E7195">
            <w:pPr>
              <w:spacing w:after="200" w:line="276" w:lineRule="auto"/>
              <w:contextualSpacing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0 – operacja nie jest nowatorska, ani innowacyjna</w:t>
            </w:r>
          </w:p>
        </w:tc>
        <w:tc>
          <w:tcPr>
            <w:tcW w:w="2671" w:type="pct"/>
            <w:gridSpan w:val="2"/>
            <w:shd w:val="clear" w:color="auto" w:fill="auto"/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lang w:eastAsia="ar-SA"/>
              </w:rPr>
            </w:pPr>
            <w:r w:rsidRPr="001E7195">
              <w:rPr>
                <w:rFonts w:eastAsia="Tahoma" w:cs="Tahoma"/>
                <w:lang w:eastAsia="ar-SA"/>
              </w:rPr>
              <w:t xml:space="preserve"> </w:t>
            </w:r>
          </w:p>
        </w:tc>
      </w:tr>
      <w:tr w:rsidR="001E7195" w:rsidRPr="001E7195" w:rsidTr="001E7195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left="86" w:right="86"/>
              <w:rPr>
                <w:rFonts w:eastAsia="Tahoma" w:cs="Tahoma"/>
                <w:lang w:eastAsia="ar-SA"/>
              </w:rPr>
            </w:pPr>
            <w:r w:rsidRPr="001E7195">
              <w:rPr>
                <w:rFonts w:eastAsia="Tahoma" w:cs="Tahoma"/>
                <w:lang w:eastAsia="ar-SA"/>
              </w:rPr>
              <w:t>5</w:t>
            </w:r>
          </w:p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left="86" w:right="86"/>
              <w:jc w:val="center"/>
              <w:rPr>
                <w:rFonts w:eastAsia="Tahoma" w:cs="Tahoma"/>
                <w:lang w:eastAsia="ar-SA"/>
              </w:rPr>
            </w:pPr>
          </w:p>
        </w:tc>
        <w:tc>
          <w:tcPr>
            <w:tcW w:w="776" w:type="pct"/>
            <w:shd w:val="clear" w:color="auto" w:fill="auto"/>
            <w:vAlign w:val="center"/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left="86" w:right="86"/>
              <w:rPr>
                <w:rFonts w:eastAsia="Tahoma" w:cs="Tahoma"/>
                <w:b/>
                <w:lang w:eastAsia="ar-SA"/>
              </w:rPr>
            </w:pPr>
            <w:r w:rsidRPr="001E7195">
              <w:rPr>
                <w:rFonts w:eastAsia="Tahoma" w:cs="Tahoma"/>
                <w:b/>
                <w:lang w:eastAsia="ar-SA"/>
              </w:rPr>
              <w:t>Wnioskodawca należy do osób zdiagnozowanych na obszarze LSR jako te w niekorzystnej sytuacji</w:t>
            </w:r>
          </w:p>
        </w:tc>
        <w:tc>
          <w:tcPr>
            <w:tcW w:w="1360" w:type="pct"/>
            <w:shd w:val="clear" w:color="auto" w:fill="auto"/>
          </w:tcPr>
          <w:p w:rsidR="001E7195" w:rsidRPr="001E7195" w:rsidRDefault="001E7195" w:rsidP="001E7195">
            <w:pPr>
              <w:spacing w:after="200" w:line="276" w:lineRule="auto"/>
              <w:contextualSpacing/>
              <w:jc w:val="both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 xml:space="preserve">   </w:t>
            </w:r>
            <w:r w:rsidRPr="001E7195">
              <w:rPr>
                <w:rFonts w:eastAsia="Tahoma" w:cstheme="minorHAnsi"/>
                <w:sz w:val="20"/>
                <w:szCs w:val="20"/>
              </w:rPr>
              <w:t xml:space="preserve">5 - osoba z niepełnosprawnością </w:t>
            </w:r>
          </w:p>
          <w:p w:rsidR="001E7195" w:rsidRPr="001E7195" w:rsidRDefault="001E7195" w:rsidP="001E7195">
            <w:pPr>
              <w:spacing w:after="200" w:line="276" w:lineRule="auto"/>
              <w:ind w:left="142"/>
              <w:contextualSpacing/>
              <w:jc w:val="both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5 -  kobieta</w:t>
            </w:r>
          </w:p>
          <w:p w:rsidR="001E7195" w:rsidRPr="001E7195" w:rsidRDefault="001E7195" w:rsidP="001E7195">
            <w:pPr>
              <w:spacing w:after="200" w:line="276" w:lineRule="auto"/>
              <w:ind w:left="142"/>
              <w:contextualSpacing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5 - osoba poszukująca zatrudnienia i pozostająca poza rynkiem pracy</w:t>
            </w:r>
          </w:p>
          <w:p w:rsidR="001E7195" w:rsidRPr="001E7195" w:rsidRDefault="001E7195" w:rsidP="001E7195">
            <w:pPr>
              <w:spacing w:after="200" w:line="276" w:lineRule="auto"/>
              <w:ind w:left="142"/>
              <w:contextualSpacing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5 – osoba młoda do 25 r.ż.</w:t>
            </w:r>
          </w:p>
          <w:p w:rsidR="001E7195" w:rsidRPr="001E7195" w:rsidRDefault="001E7195" w:rsidP="001E7195">
            <w:pPr>
              <w:spacing w:after="200" w:line="276" w:lineRule="auto"/>
              <w:ind w:left="142"/>
              <w:contextualSpacing/>
              <w:jc w:val="both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0 – wnioskodawca nie należy do żadnej z ww. grup</w:t>
            </w:r>
          </w:p>
          <w:p w:rsidR="001E7195" w:rsidRPr="001E7195" w:rsidRDefault="001E7195" w:rsidP="001E7195">
            <w:pPr>
              <w:spacing w:after="200" w:line="276" w:lineRule="auto"/>
              <w:ind w:left="142"/>
              <w:contextualSpacing/>
              <w:jc w:val="both"/>
              <w:rPr>
                <w:rFonts w:eastAsia="Tahoma" w:cstheme="minorHAnsi"/>
                <w:sz w:val="20"/>
                <w:szCs w:val="20"/>
              </w:rPr>
            </w:pPr>
          </w:p>
        </w:tc>
        <w:tc>
          <w:tcPr>
            <w:tcW w:w="2671" w:type="pct"/>
            <w:gridSpan w:val="2"/>
            <w:shd w:val="clear" w:color="auto" w:fill="auto"/>
          </w:tcPr>
          <w:p w:rsidR="001E7195" w:rsidRPr="001E7195" w:rsidRDefault="001E7195" w:rsidP="001E7195">
            <w:pPr>
              <w:spacing w:after="200" w:line="276" w:lineRule="auto"/>
              <w:ind w:left="142"/>
              <w:contextualSpacing/>
              <w:jc w:val="both"/>
              <w:rPr>
                <w:rFonts w:cstheme="minorHAnsi"/>
              </w:rPr>
            </w:pPr>
          </w:p>
          <w:p w:rsidR="001E7195" w:rsidRPr="001E7195" w:rsidRDefault="001E7195" w:rsidP="001E7195">
            <w:pPr>
              <w:spacing w:after="200" w:line="276" w:lineRule="auto"/>
              <w:ind w:left="142"/>
              <w:contextualSpacing/>
              <w:jc w:val="both"/>
              <w:rPr>
                <w:rFonts w:cs="Tahoma"/>
              </w:rPr>
            </w:pPr>
          </w:p>
        </w:tc>
      </w:tr>
      <w:tr w:rsidR="001E7195" w:rsidRPr="001E7195" w:rsidTr="001E7195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left="86" w:right="86"/>
              <w:jc w:val="center"/>
              <w:rPr>
                <w:rFonts w:eastAsia="Tahoma" w:cs="Tahoma"/>
                <w:lang w:eastAsia="ar-SA"/>
              </w:rPr>
            </w:pPr>
            <w:r w:rsidRPr="001E7195">
              <w:rPr>
                <w:rFonts w:eastAsia="Tahoma" w:cs="Tahoma"/>
                <w:lang w:eastAsia="ar-SA"/>
              </w:rPr>
              <w:t>6</w:t>
            </w:r>
          </w:p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left="86" w:right="86"/>
              <w:jc w:val="center"/>
              <w:rPr>
                <w:rFonts w:eastAsia="Tahoma" w:cs="Tahoma"/>
                <w:lang w:eastAsia="ar-SA"/>
              </w:rPr>
            </w:pPr>
            <w:r w:rsidRPr="001E7195">
              <w:rPr>
                <w:rFonts w:eastAsia="Tahoma" w:cs="Tahoma"/>
                <w:lang w:eastAsia="ar-SA"/>
              </w:rPr>
              <w:t xml:space="preserve"> 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left="86" w:right="86"/>
              <w:rPr>
                <w:rFonts w:cstheme="minorHAnsi"/>
                <w:b/>
              </w:rPr>
            </w:pPr>
            <w:r w:rsidRPr="001E7195">
              <w:rPr>
                <w:rFonts w:cstheme="minorHAnsi"/>
                <w:b/>
              </w:rPr>
              <w:t>Udział wnioskodawcy w szkoleniach i indywidualnym doradztwie świadczonym przez LGD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 xml:space="preserve">3 – wnioskodawca brał udział w szkoleniu organizowanym przez LGD </w:t>
            </w:r>
          </w:p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 xml:space="preserve">2 – wnioskodawca brał udział w doradztwie indywidualnym świadczonym przez LGD </w:t>
            </w:r>
            <w:proofErr w:type="spellStart"/>
            <w:r w:rsidRPr="001E7195">
              <w:rPr>
                <w:rFonts w:eastAsia="Tahoma" w:cstheme="minorHAnsi"/>
                <w:sz w:val="20"/>
                <w:szCs w:val="20"/>
              </w:rPr>
              <w:t>ws</w:t>
            </w:r>
            <w:proofErr w:type="spellEnd"/>
            <w:r w:rsidRPr="001E7195">
              <w:rPr>
                <w:rFonts w:eastAsia="Tahoma" w:cstheme="minorHAnsi"/>
                <w:sz w:val="20"/>
                <w:szCs w:val="20"/>
              </w:rPr>
              <w:t xml:space="preserve"> własnego wniosku o dofinansowanie</w:t>
            </w:r>
          </w:p>
          <w:p w:rsidR="001E7195" w:rsidRPr="001E7195" w:rsidRDefault="001E7195" w:rsidP="001E7195">
            <w:pPr>
              <w:spacing w:after="200" w:line="276" w:lineRule="auto"/>
              <w:contextualSpacing/>
              <w:jc w:val="both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0 – wnioskodawca nie brał udziału w żadnej z form</w:t>
            </w:r>
          </w:p>
        </w:tc>
        <w:tc>
          <w:tcPr>
            <w:tcW w:w="2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lang w:eastAsia="ar-SA"/>
              </w:rPr>
            </w:pPr>
          </w:p>
        </w:tc>
      </w:tr>
      <w:tr w:rsidR="001E7195" w:rsidRPr="001E7195" w:rsidTr="001E7195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jc w:val="center"/>
              <w:rPr>
                <w:rFonts w:eastAsia="Tahoma" w:cs="Tahoma"/>
                <w:lang w:eastAsia="ar-SA"/>
              </w:rPr>
            </w:pPr>
            <w:r w:rsidRPr="001E7195">
              <w:rPr>
                <w:rFonts w:eastAsia="Tahoma" w:cs="Tahoma"/>
                <w:lang w:eastAsia="ar-SA"/>
              </w:rPr>
              <w:t>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172" w:right="172"/>
              <w:rPr>
                <w:rFonts w:eastAsia="Tahoma" w:cs="Tahoma"/>
                <w:b/>
                <w:lang w:eastAsia="ar-SA"/>
              </w:rPr>
            </w:pPr>
            <w:r w:rsidRPr="001E7195">
              <w:rPr>
                <w:rFonts w:eastAsia="Tahoma" w:cstheme="minorHAnsi"/>
                <w:b/>
                <w:lang w:eastAsia="ar-SA"/>
              </w:rPr>
              <w:t>Gotowość wniosku do realizacji oraz kompletność złożonych dokumentów</w:t>
            </w:r>
          </w:p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172" w:right="172"/>
              <w:rPr>
                <w:rFonts w:eastAsia="Tahoma" w:cs="Tahoma"/>
                <w:b/>
                <w:lang w:eastAsia="ar-SA"/>
              </w:rPr>
            </w:pP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 xml:space="preserve">5 - dołączono wymagane ostateczne pozwolenia na budowę i/lub zgłoszenie wraz z brakiem sprzeciwu lub dokument potwierdzający, że nie jest wymagane zgłoszenie: </w:t>
            </w:r>
          </w:p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- budowy i robót budowlanych niewymagających pozwolenia na budowę i/lub</w:t>
            </w:r>
          </w:p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- zmiany sposobu użytkowania obiektu budowlanego lub jego części</w:t>
            </w:r>
          </w:p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5 - Realizacja zadania nie wymaga uzyskania pozwoleń, decyzji oraz innych dokumentów wydanych przez uprawniony organ</w:t>
            </w:r>
          </w:p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3 - dołączono wniosek o wydanie pozwolenia lub zgłoszenia budowy i robót budowalnych nie wymagających pozwolenia na budowę lub zgłoszenia zmiany sposobu użytkowania obiektu budowlanego lub jego części.</w:t>
            </w:r>
          </w:p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172" w:right="172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0 – nie spełnia powyższego.</w:t>
            </w:r>
          </w:p>
          <w:p w:rsidR="001E7195" w:rsidRPr="001E7195" w:rsidRDefault="001E7195" w:rsidP="001E7195">
            <w:pPr>
              <w:widowControl w:val="0"/>
              <w:suppressAutoHyphens/>
              <w:spacing w:before="86" w:after="86" w:line="276" w:lineRule="auto"/>
              <w:ind w:right="86"/>
              <w:rPr>
                <w:rFonts w:eastAsia="Tahoma" w:cstheme="minorHAnsi"/>
                <w:sz w:val="20"/>
                <w:szCs w:val="20"/>
              </w:rPr>
            </w:pPr>
          </w:p>
        </w:tc>
        <w:tc>
          <w:tcPr>
            <w:tcW w:w="2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ascii="Tahoma" w:eastAsia="Tahoma" w:hAnsi="Tahoma" w:cs="Tahoma"/>
                <w:sz w:val="24"/>
                <w:szCs w:val="24"/>
                <w:lang w:eastAsia="ar-SA"/>
              </w:rPr>
            </w:pPr>
          </w:p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ascii="Tahoma" w:eastAsia="Tahoma" w:hAnsi="Tahoma" w:cs="Tahoma"/>
                <w:sz w:val="24"/>
                <w:szCs w:val="24"/>
                <w:lang w:eastAsia="ar-SA"/>
              </w:rPr>
            </w:pPr>
          </w:p>
        </w:tc>
      </w:tr>
      <w:tr w:rsidR="001E7195" w:rsidRPr="001E7195" w:rsidTr="001E7195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jc w:val="center"/>
              <w:rPr>
                <w:rFonts w:eastAsia="Tahoma" w:cs="Tahoma"/>
                <w:lang w:eastAsia="ar-SA"/>
              </w:rPr>
            </w:pPr>
            <w:r w:rsidRPr="001E7195">
              <w:rPr>
                <w:rFonts w:eastAsia="Tahoma" w:cs="Tahoma"/>
                <w:lang w:eastAsia="ar-SA"/>
              </w:rPr>
              <w:t>8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right="172"/>
              <w:rPr>
                <w:rFonts w:eastAsia="Tahoma" w:cs="Tahoma"/>
                <w:b/>
                <w:lang w:eastAsia="ar-SA"/>
              </w:rPr>
            </w:pPr>
            <w:r w:rsidRPr="001E7195">
              <w:rPr>
                <w:rFonts w:eastAsia="Tahoma" w:cs="Tahoma"/>
                <w:b/>
                <w:lang w:eastAsia="ar-SA"/>
              </w:rPr>
              <w:t>Operacja znajduje się w koncepcji SV na danym obszarze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 xml:space="preserve"> 1 – operacja znajduje się na liście zadań  w koncepcji SV na danym obszarze</w:t>
            </w:r>
          </w:p>
          <w:p w:rsidR="001E7195" w:rsidRPr="001E7195" w:rsidRDefault="001E7195" w:rsidP="001E7195">
            <w:pPr>
              <w:widowControl w:val="0"/>
              <w:suppressAutoHyphens/>
              <w:spacing w:before="86" w:after="86" w:line="276" w:lineRule="auto"/>
              <w:ind w:right="86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0 - Operacja nie znajduje się na liście zadań w koncepcji SV na danym obszarze</w:t>
            </w:r>
          </w:p>
          <w:p w:rsidR="001E7195" w:rsidRPr="001E7195" w:rsidRDefault="001E7195" w:rsidP="001E7195">
            <w:pPr>
              <w:widowControl w:val="0"/>
              <w:suppressAutoHyphens/>
              <w:spacing w:before="86" w:after="86" w:line="276" w:lineRule="auto"/>
              <w:ind w:right="86"/>
              <w:rPr>
                <w:rFonts w:eastAsia="Tahoma" w:cstheme="minorHAnsi"/>
                <w:sz w:val="20"/>
                <w:szCs w:val="20"/>
              </w:rPr>
            </w:pPr>
          </w:p>
        </w:tc>
        <w:tc>
          <w:tcPr>
            <w:tcW w:w="2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172" w:right="172"/>
              <w:rPr>
                <w:rFonts w:eastAsia="Tahoma" w:cs="Tahoma"/>
                <w:lang w:eastAsia="ar-SA"/>
              </w:rPr>
            </w:pPr>
          </w:p>
        </w:tc>
      </w:tr>
      <w:tr w:rsidR="001E7195" w:rsidRPr="001E7195" w:rsidTr="001E7195">
        <w:trPr>
          <w:trHeight w:val="2246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jc w:val="center"/>
              <w:rPr>
                <w:rFonts w:eastAsia="Tahoma" w:cs="Tahoma"/>
                <w:lang w:eastAsia="ar-SA"/>
              </w:rPr>
            </w:pPr>
            <w:r w:rsidRPr="001E7195">
              <w:rPr>
                <w:rFonts w:eastAsia="Tahoma" w:cs="Tahoma"/>
                <w:lang w:eastAsia="ar-SA"/>
              </w:rPr>
              <w:t>9</w:t>
            </w: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95" w:rsidRPr="001E7195" w:rsidRDefault="001E7195" w:rsidP="001E7195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1E719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Promocja Karkonoskiej Marki Lokalnej (KML)</w:t>
            </w:r>
          </w:p>
          <w:p w:rsidR="001E7195" w:rsidRPr="001E7195" w:rsidRDefault="001E7195" w:rsidP="001E7195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95" w:rsidRPr="001E7195" w:rsidRDefault="001E7195" w:rsidP="001E7195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3 – działania są realizowane przez podmiot certyfikowany znakiem KML</w:t>
            </w:r>
          </w:p>
          <w:p w:rsidR="001E7195" w:rsidRPr="001E7195" w:rsidRDefault="001E7195" w:rsidP="001E7195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2 -   wnioskodawca korzysta z certyfikowanych produktów i/lub usług w tej operacji i jest to adekwatne do wnioskowanej operacji</w:t>
            </w:r>
          </w:p>
          <w:p w:rsidR="001E7195" w:rsidRPr="001E7195" w:rsidRDefault="001E7195" w:rsidP="001E7195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1 pkt. -  działania są realizowane we współpracy/partnerstwie z podmiotem certyfikowanym znakiem KML a współpraca jest adekwatna do wnioskowanej operacji</w:t>
            </w:r>
          </w:p>
          <w:p w:rsidR="001E7195" w:rsidRPr="001E7195" w:rsidRDefault="001E7195" w:rsidP="001E7195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0 pkt. – nie dotyczy</w:t>
            </w:r>
          </w:p>
        </w:tc>
        <w:tc>
          <w:tcPr>
            <w:tcW w:w="26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95" w:rsidRPr="001E7195" w:rsidRDefault="001E7195" w:rsidP="001E7195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1E7195" w:rsidRPr="001E7195" w:rsidTr="001E7195">
        <w:trPr>
          <w:trHeight w:val="1408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jc w:val="center"/>
              <w:rPr>
                <w:rFonts w:eastAsia="Tahoma" w:cs="Tahoma"/>
                <w:lang w:eastAsia="ar-SA"/>
              </w:rPr>
            </w:pPr>
            <w:r w:rsidRPr="001E7195">
              <w:rPr>
                <w:rFonts w:eastAsia="Tahoma" w:cs="Tahoma"/>
                <w:lang w:eastAsia="ar-SA"/>
              </w:rPr>
              <w:t>10</w:t>
            </w: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95" w:rsidRPr="001E7195" w:rsidRDefault="001E7195" w:rsidP="001E7195">
            <w:pPr>
              <w:widowControl w:val="0"/>
              <w:suppressAutoHyphens/>
              <w:spacing w:before="86" w:after="0" w:line="256" w:lineRule="auto"/>
              <w:ind w:left="86" w:right="86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1E7195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Operacja dotyczy istniejącej infrastruktury lub wyłącznie wyposażenia</w:t>
            </w:r>
          </w:p>
        </w:tc>
        <w:tc>
          <w:tcPr>
            <w:tcW w:w="1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95" w:rsidRPr="001E7195" w:rsidRDefault="001E7195" w:rsidP="001E7195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10 - operacja obejmuje wyłącznie wykorzystanie istniejącej infrastruktury</w:t>
            </w:r>
          </w:p>
          <w:p w:rsidR="001E7195" w:rsidRPr="001E7195" w:rsidRDefault="001E7195" w:rsidP="001E7195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10 - operacja obejmuje wyłącznie wyposażenie</w:t>
            </w:r>
          </w:p>
          <w:p w:rsidR="001E7195" w:rsidRPr="001E7195" w:rsidRDefault="001E7195" w:rsidP="001E7195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10 - operacja obejmuje wyłącznie wykorzystanie istniejącej infrastruktury oraz wyposażenie</w:t>
            </w:r>
          </w:p>
          <w:p w:rsidR="001E7195" w:rsidRPr="001E7195" w:rsidRDefault="001E7195" w:rsidP="001E7195">
            <w:pPr>
              <w:widowControl w:val="0"/>
              <w:suppressAutoHyphens/>
              <w:spacing w:before="86" w:after="0" w:line="256" w:lineRule="auto"/>
              <w:ind w:left="86" w:right="86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0 - operacja obejmuje budowę nowego obiektu</w:t>
            </w:r>
          </w:p>
        </w:tc>
        <w:tc>
          <w:tcPr>
            <w:tcW w:w="26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95" w:rsidRPr="001E7195" w:rsidRDefault="001E7195" w:rsidP="001E7195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1E7195" w:rsidRPr="001E7195" w:rsidTr="001E7195">
        <w:trPr>
          <w:trHeight w:val="699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jc w:val="center"/>
              <w:rPr>
                <w:rFonts w:eastAsia="Tahoma" w:cs="Tahoma"/>
                <w:lang w:eastAsia="ar-SA"/>
              </w:rPr>
            </w:pPr>
            <w:r w:rsidRPr="001E7195">
              <w:rPr>
                <w:rFonts w:eastAsia="Tahoma" w:cs="Tahoma"/>
                <w:lang w:eastAsia="ar-SA"/>
              </w:rPr>
              <w:t>11</w:t>
            </w: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95" w:rsidRPr="001E7195" w:rsidRDefault="001E7195" w:rsidP="001E7195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1E7195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Potencjał wnioskodawcy</w:t>
            </w:r>
          </w:p>
        </w:tc>
        <w:tc>
          <w:tcPr>
            <w:tcW w:w="1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95" w:rsidRPr="001E7195" w:rsidRDefault="001E7195" w:rsidP="001E7195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2 – wnioskodawca nie otrzymał do tej pory dotacji w tym zakresie ramach PROW 2007-2013 i/albo 2014-2020</w:t>
            </w:r>
          </w:p>
          <w:p w:rsidR="001E7195" w:rsidRPr="001E7195" w:rsidRDefault="001E7195" w:rsidP="001E7195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2 - wnioskodawca zrealizował i poprawnie rozliczył operację w ramach PROW 2007-2013 i/albo 2014-2020</w:t>
            </w:r>
          </w:p>
          <w:p w:rsidR="001E7195" w:rsidRPr="001E7195" w:rsidRDefault="001E7195" w:rsidP="001E7195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0 - wnioskodawca nie zrealizował i nie  rozliczył operacji w ramach PROW 2007-2013 i/albo 2014-2020</w:t>
            </w:r>
          </w:p>
          <w:p w:rsidR="001E7195" w:rsidRPr="001E7195" w:rsidRDefault="001E7195" w:rsidP="001E7195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sz w:val="20"/>
                <w:szCs w:val="20"/>
              </w:rPr>
            </w:pPr>
          </w:p>
        </w:tc>
        <w:tc>
          <w:tcPr>
            <w:tcW w:w="26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95" w:rsidRPr="001E7195" w:rsidRDefault="001E7195" w:rsidP="001E7195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sz w:val="20"/>
                <w:szCs w:val="20"/>
              </w:rPr>
            </w:pPr>
          </w:p>
        </w:tc>
      </w:tr>
    </w:tbl>
    <w:p w:rsidR="001E7195" w:rsidRPr="001E7195" w:rsidRDefault="001E7195" w:rsidP="001E7195">
      <w:pPr>
        <w:widowControl w:val="0"/>
        <w:suppressAutoHyphens/>
        <w:spacing w:before="86" w:after="86" w:line="240" w:lineRule="auto"/>
        <w:ind w:left="86" w:right="86"/>
        <w:rPr>
          <w:rFonts w:ascii="Tahoma" w:eastAsia="Tahoma" w:hAnsi="Tahoma" w:cs="Times New Roman"/>
          <w:sz w:val="24"/>
          <w:szCs w:val="24"/>
        </w:rPr>
      </w:pPr>
    </w:p>
    <w:p w:rsidR="001E7195" w:rsidRPr="001E7195" w:rsidRDefault="001E7195" w:rsidP="001E7195">
      <w:pPr>
        <w:widowControl w:val="0"/>
        <w:suppressAutoHyphens/>
        <w:spacing w:before="86" w:after="86" w:line="240" w:lineRule="auto"/>
        <w:ind w:left="86" w:right="86"/>
        <w:rPr>
          <w:rFonts w:ascii="Tahoma" w:eastAsia="Tahoma" w:hAnsi="Tahoma" w:cs="Times New Roman"/>
          <w:sz w:val="24"/>
          <w:szCs w:val="24"/>
        </w:rPr>
      </w:pPr>
    </w:p>
    <w:p w:rsidR="00854C1E" w:rsidRPr="0009301A" w:rsidRDefault="00854C1E">
      <w:pPr>
        <w:rPr>
          <w:rFonts w:cstheme="minorHAnsi"/>
          <w:sz w:val="20"/>
          <w:szCs w:val="20"/>
        </w:rPr>
      </w:pPr>
      <w:bookmarkStart w:id="0" w:name="_GoBack"/>
      <w:bookmarkEnd w:id="0"/>
    </w:p>
    <w:sectPr w:rsidR="00854C1E" w:rsidRPr="0009301A" w:rsidSect="00EB3B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4B46" w:rsidRDefault="00284B46" w:rsidP="0009301A">
      <w:pPr>
        <w:spacing w:after="0" w:line="240" w:lineRule="auto"/>
      </w:pPr>
      <w:r>
        <w:separator/>
      </w:r>
    </w:p>
  </w:endnote>
  <w:endnote w:type="continuationSeparator" w:id="0">
    <w:p w:rsidR="00284B46" w:rsidRDefault="00284B46" w:rsidP="00093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3494" w:type="dxa"/>
      <w:tblInd w:w="264" w:type="dxa"/>
      <w:tblLayout w:type="fixed"/>
      <w:tblLook w:val="00A0" w:firstRow="1" w:lastRow="0" w:firstColumn="1" w:lastColumn="0" w:noHBand="0" w:noVBand="0"/>
    </w:tblPr>
    <w:tblGrid>
      <w:gridCol w:w="3761"/>
      <w:gridCol w:w="2507"/>
      <w:gridCol w:w="2572"/>
      <w:gridCol w:w="2327"/>
      <w:gridCol w:w="2327"/>
    </w:tblGrid>
    <w:tr w:rsidR="0009301A" w:rsidRPr="0009301A" w:rsidTr="0009301A">
      <w:trPr>
        <w:trHeight w:val="624"/>
      </w:trPr>
      <w:tc>
        <w:tcPr>
          <w:tcW w:w="3761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 xml:space="preserve">STOWARZYSZENIE 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 xml:space="preserve">LOKALNA GRUPA DZIAŁANIA 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>PARTNERSTWO DUCHA GÓR</w:t>
          </w:r>
        </w:p>
      </w:tc>
      <w:tc>
        <w:tcPr>
          <w:tcW w:w="2507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  <w:t>ul. 1 Maja 9 lok. 2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  <w:t>58-530 Kowary</w:t>
          </w:r>
        </w:p>
      </w:tc>
      <w:tc>
        <w:tcPr>
          <w:tcW w:w="2572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</w:p>
        <w:p w:rsidR="0009301A" w:rsidRPr="0009301A" w:rsidRDefault="001E7195" w:rsidP="00F25722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  <w:hyperlink r:id="rId1" w:history="1">
            <w:r w:rsidR="00F25722" w:rsidRPr="001A168D">
              <w:rPr>
                <w:rStyle w:val="Hipercze"/>
                <w:rFonts w:ascii="Times New Roman" w:eastAsia="Times New Roman" w:hAnsi="Times New Roman" w:cs="Times New Roman"/>
                <w:b/>
                <w:sz w:val="16"/>
                <w:szCs w:val="20"/>
                <w:lang w:val="de-DE" w:eastAsia="pl-PL"/>
              </w:rPr>
              <w:t>www.duchgor.info</w:t>
            </w:r>
          </w:hyperlink>
          <w:r w:rsidR="0009301A"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 xml:space="preserve">; </w:t>
          </w:r>
          <w:hyperlink r:id="rId2" w:history="1">
            <w:r w:rsidR="0009301A" w:rsidRPr="0009301A">
              <w:rPr>
                <w:rFonts w:ascii="Times New Roman" w:eastAsia="Times New Roman" w:hAnsi="Times New Roman" w:cs="Times New Roman"/>
                <w:b/>
                <w:sz w:val="16"/>
                <w:szCs w:val="20"/>
                <w:lang w:val="de-DE" w:eastAsia="pl-PL"/>
              </w:rPr>
              <w:t>sekretariat@duchgor.org</w:t>
            </w:r>
          </w:hyperlink>
          <w:r w:rsidR="0009301A"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 xml:space="preserve">, </w:t>
          </w:r>
          <w:r w:rsidR="00976385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 xml:space="preserve">                  </w:t>
          </w:r>
          <w:r w:rsidR="0009301A"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>tel. 75 644 21 65</w:t>
          </w:r>
        </w:p>
      </w:tc>
      <w:tc>
        <w:tcPr>
          <w:tcW w:w="2327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NIP 611-266-36-54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REGON 020906334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KRS 0000321321</w:t>
          </w:r>
        </w:p>
      </w:tc>
      <w:tc>
        <w:tcPr>
          <w:tcW w:w="2327" w:type="dxa"/>
        </w:tcPr>
        <w:p w:rsidR="0009301A" w:rsidRPr="0009301A" w:rsidRDefault="00F25722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  <w:r>
            <w:rPr>
              <w:noProof/>
              <w:lang w:eastAsia="pl-PL"/>
            </w:rPr>
            <w:drawing>
              <wp:anchor distT="0" distB="0" distL="114300" distR="114300" simplePos="0" relativeHeight="251660288" behindDoc="1" locked="0" layoutInCell="1" allowOverlap="1" wp14:anchorId="74A6CFFB" wp14:editId="3E85D2A2">
                <wp:simplePos x="0" y="0"/>
                <wp:positionH relativeFrom="column">
                  <wp:posOffset>-635</wp:posOffset>
                </wp:positionH>
                <wp:positionV relativeFrom="paragraph">
                  <wp:posOffset>4445</wp:posOffset>
                </wp:positionV>
                <wp:extent cx="1174750" cy="590550"/>
                <wp:effectExtent l="0" t="0" r="6350" b="0"/>
                <wp:wrapNone/>
                <wp:docPr id="7" name="Obraz 7" descr="C:\Users\Lenovo\Documents\Marta\Perspektywa 2023-2027\3. LOGO LGD NOWE\nowe logo lgd 21.02.2024\LGD logo 2024 czarn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Lenovo\Documents\Marta\Perspektywa 2023-2027\3. LOGO LGD NOWE\nowe logo lgd 21.02.2024\LGD logo 2024 czarn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475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09301A" w:rsidRDefault="0009301A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4B46" w:rsidRDefault="00284B46" w:rsidP="0009301A">
      <w:pPr>
        <w:spacing w:after="0" w:line="240" w:lineRule="auto"/>
      </w:pPr>
      <w:r>
        <w:separator/>
      </w:r>
    </w:p>
  </w:footnote>
  <w:footnote w:type="continuationSeparator" w:id="0">
    <w:p w:rsidR="00284B46" w:rsidRDefault="00284B46" w:rsidP="000930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01A" w:rsidRDefault="000A22C6" w:rsidP="0009301A">
    <w:pPr>
      <w:rPr>
        <w:b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1386205</wp:posOffset>
          </wp:positionH>
          <wp:positionV relativeFrom="paragraph">
            <wp:posOffset>-325755</wp:posOffset>
          </wp:positionV>
          <wp:extent cx="6229985" cy="1066800"/>
          <wp:effectExtent l="0" t="0" r="0" b="0"/>
          <wp:wrapTight wrapText="bothSides">
            <wp:wrapPolygon edited="0">
              <wp:start x="0" y="0"/>
              <wp:lineTo x="0" y="21214"/>
              <wp:lineTo x="21532" y="21214"/>
              <wp:lineTo x="21532" y="0"/>
              <wp:lineTo x="0" y="0"/>
            </wp:wrapPolygon>
          </wp:wrapTight>
          <wp:docPr id="4" name="Obraz 4" descr="C:\Users\Lenovo\AppData\Local\Packages\Microsoft.Windows.Photos_8wekyb3d8bbwe\TempState\ShareServiceTempFolder\Tablica LGD  120x60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C:\Users\Lenovo\AppData\Local\Packages\Microsoft.Windows.Photos_8wekyb3d8bbwe\TempState\ShareServiceTempFolder\Tablica LGD  120x60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998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9301A">
      <w:rPr>
        <w:b/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                                   </w:t>
    </w: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Pr="007918DE" w:rsidRDefault="000A22C6" w:rsidP="00245F2D">
    <w:pPr>
      <w:spacing w:after="0"/>
      <w:jc w:val="center"/>
      <w:rPr>
        <w:b/>
        <w:sz w:val="16"/>
        <w:szCs w:val="18"/>
      </w:rPr>
    </w:pPr>
    <w:r w:rsidRPr="007918DE">
      <w:rPr>
        <w:b/>
        <w:sz w:val="16"/>
        <w:szCs w:val="18"/>
      </w:rPr>
      <w:t>Wsparcie na wdrażanie i zarządzanie strategią rozwoju lokalnego kierowanego przez społeczność dofinansowane ze środków</w:t>
    </w:r>
  </w:p>
  <w:p w:rsidR="000A22C6" w:rsidRPr="007918DE" w:rsidRDefault="000A22C6" w:rsidP="00245F2D">
    <w:pPr>
      <w:spacing w:after="0"/>
      <w:jc w:val="center"/>
      <w:rPr>
        <w:b/>
        <w:sz w:val="16"/>
        <w:szCs w:val="18"/>
      </w:rPr>
    </w:pPr>
    <w:r w:rsidRPr="007918DE">
      <w:rPr>
        <w:b/>
        <w:sz w:val="16"/>
        <w:szCs w:val="18"/>
      </w:rPr>
      <w:t>Unii Europejskiej w ramach EFRROW</w:t>
    </w:r>
  </w:p>
  <w:p w:rsidR="00245F2D" w:rsidRPr="000A22C6" w:rsidRDefault="00245F2D" w:rsidP="00245F2D">
    <w:pPr>
      <w:pStyle w:val="Nagwek3"/>
      <w:shd w:val="clear" w:color="auto" w:fill="FFFFFF"/>
      <w:spacing w:before="0"/>
      <w:ind w:left="1416"/>
      <w:rPr>
        <w:rFonts w:asciiTheme="minorHAnsi" w:eastAsia="Times New Roman" w:hAnsiTheme="minorHAnsi" w:cstheme="minorHAnsi"/>
        <w:bCs/>
        <w:caps/>
        <w:color w:val="auto"/>
        <w:sz w:val="18"/>
        <w:szCs w:val="18"/>
      </w:rPr>
    </w:pPr>
    <w:r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                         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Plan Strategiczny</w:t>
    </w:r>
    <w:r w:rsidR="000A22C6" w:rsidRPr="002F52C3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Wspólnej Polityki Rolnej 2023-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20</w:t>
    </w:r>
    <w:r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27 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zaplanowany</w:t>
    </w:r>
    <w:r w:rsidR="000A22C6" w:rsidRPr="002F52C3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w Lokalnej Strategii Rozwoju LGD Partnerstwo Ducha Gór</w:t>
    </w:r>
  </w:p>
  <w:p w:rsidR="000A22C6" w:rsidRPr="000A22C6" w:rsidRDefault="000A22C6" w:rsidP="000A22C6">
    <w:pPr>
      <w:pStyle w:val="Nagwek3"/>
      <w:shd w:val="clear" w:color="auto" w:fill="FFFFFF"/>
      <w:spacing w:before="0"/>
      <w:ind w:left="1416"/>
      <w:jc w:val="center"/>
      <w:rPr>
        <w:rFonts w:asciiTheme="minorHAnsi" w:eastAsia="Times New Roman" w:hAnsiTheme="minorHAnsi" w:cstheme="minorHAnsi"/>
        <w:bCs/>
        <w:caps/>
        <w:color w:val="auto"/>
        <w:sz w:val="18"/>
        <w:szCs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87B65"/>
    <w:multiLevelType w:val="hybridMultilevel"/>
    <w:tmpl w:val="5D947872"/>
    <w:lvl w:ilvl="0" w:tplc="816A203E">
      <w:start w:val="1"/>
      <w:numFmt w:val="decimal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1125F6A"/>
    <w:multiLevelType w:val="hybridMultilevel"/>
    <w:tmpl w:val="17CEAE94"/>
    <w:lvl w:ilvl="0" w:tplc="2B3AC514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 w15:restartNumberingAfterBreak="0">
    <w:nsid w:val="287F3D8B"/>
    <w:multiLevelType w:val="hybridMultilevel"/>
    <w:tmpl w:val="7BB2CB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8A28C6"/>
    <w:multiLevelType w:val="hybridMultilevel"/>
    <w:tmpl w:val="1E24A4E2"/>
    <w:lvl w:ilvl="0" w:tplc="614E4C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69A72DF"/>
    <w:multiLevelType w:val="hybridMultilevel"/>
    <w:tmpl w:val="3FFCF6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04540"/>
    <w:multiLevelType w:val="hybridMultilevel"/>
    <w:tmpl w:val="EFFAE6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B05437"/>
    <w:multiLevelType w:val="hybridMultilevel"/>
    <w:tmpl w:val="F33CEB62"/>
    <w:lvl w:ilvl="0" w:tplc="A47E082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8080AE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D3A410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D42B4A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F68FA6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B08FCD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450D94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1F4D4E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18A37B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4E485841"/>
    <w:multiLevelType w:val="hybridMultilevel"/>
    <w:tmpl w:val="7CBA6176"/>
    <w:lvl w:ilvl="0" w:tplc="507E4160">
      <w:start w:val="1"/>
      <w:numFmt w:val="decimal"/>
      <w:lvlText w:val="%1)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8" w15:restartNumberingAfterBreak="0">
    <w:nsid w:val="68250E9C"/>
    <w:multiLevelType w:val="hybridMultilevel"/>
    <w:tmpl w:val="345619B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5BA3D5A"/>
    <w:multiLevelType w:val="hybridMultilevel"/>
    <w:tmpl w:val="FD601A68"/>
    <w:lvl w:ilvl="0" w:tplc="A26CB91C">
      <w:start w:val="1"/>
      <w:numFmt w:val="decimal"/>
      <w:lvlText w:val="%1)"/>
      <w:lvlJc w:val="left"/>
      <w:pPr>
        <w:ind w:left="44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2"/>
  </w:num>
  <w:num w:numId="5">
    <w:abstractNumId w:val="5"/>
  </w:num>
  <w:num w:numId="6">
    <w:abstractNumId w:val="3"/>
  </w:num>
  <w:num w:numId="7">
    <w:abstractNumId w:val="0"/>
  </w:num>
  <w:num w:numId="8">
    <w:abstractNumId w:val="9"/>
  </w:num>
  <w:num w:numId="9">
    <w:abstractNumId w:val="8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B9F"/>
    <w:rsid w:val="00056438"/>
    <w:rsid w:val="0006480A"/>
    <w:rsid w:val="000712A8"/>
    <w:rsid w:val="0009301A"/>
    <w:rsid w:val="000A22C6"/>
    <w:rsid w:val="00115092"/>
    <w:rsid w:val="001257A1"/>
    <w:rsid w:val="001E7195"/>
    <w:rsid w:val="00245F2D"/>
    <w:rsid w:val="00284B46"/>
    <w:rsid w:val="002D2238"/>
    <w:rsid w:val="00353E49"/>
    <w:rsid w:val="00446489"/>
    <w:rsid w:val="005A5325"/>
    <w:rsid w:val="0076641A"/>
    <w:rsid w:val="007B7F6B"/>
    <w:rsid w:val="00837902"/>
    <w:rsid w:val="00854C1E"/>
    <w:rsid w:val="00855A26"/>
    <w:rsid w:val="00923E39"/>
    <w:rsid w:val="00976385"/>
    <w:rsid w:val="00990F15"/>
    <w:rsid w:val="00A07FD3"/>
    <w:rsid w:val="00A92B2F"/>
    <w:rsid w:val="00B11B12"/>
    <w:rsid w:val="00BF5916"/>
    <w:rsid w:val="00C54082"/>
    <w:rsid w:val="00C54DFF"/>
    <w:rsid w:val="00CE3398"/>
    <w:rsid w:val="00CE74BE"/>
    <w:rsid w:val="00D02E3B"/>
    <w:rsid w:val="00D14A3D"/>
    <w:rsid w:val="00D1742B"/>
    <w:rsid w:val="00D626F4"/>
    <w:rsid w:val="00D75827"/>
    <w:rsid w:val="00D85037"/>
    <w:rsid w:val="00DE0C2C"/>
    <w:rsid w:val="00E83904"/>
    <w:rsid w:val="00EB3BA5"/>
    <w:rsid w:val="00F25722"/>
    <w:rsid w:val="00F644D6"/>
    <w:rsid w:val="00F72635"/>
    <w:rsid w:val="00F86B9F"/>
    <w:rsid w:val="00FE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220B446F-4C87-4A22-9E9E-23C47A079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nhideWhenUsed/>
    <w:qFormat/>
    <w:rsid w:val="000A22C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B3BA5"/>
    <w:pPr>
      <w:spacing w:after="200" w:line="276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93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301A"/>
  </w:style>
  <w:style w:type="paragraph" w:styleId="Stopka">
    <w:name w:val="footer"/>
    <w:basedOn w:val="Normalny"/>
    <w:link w:val="StopkaZnak"/>
    <w:uiPriority w:val="99"/>
    <w:unhideWhenUsed/>
    <w:rsid w:val="00093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301A"/>
  </w:style>
  <w:style w:type="paragraph" w:styleId="Tekstdymka">
    <w:name w:val="Balloon Text"/>
    <w:basedOn w:val="Normalny"/>
    <w:link w:val="TekstdymkaZnak"/>
    <w:uiPriority w:val="99"/>
    <w:semiHidden/>
    <w:unhideWhenUsed/>
    <w:rsid w:val="00D626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26F4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rsid w:val="000A22C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oypena">
    <w:name w:val="oypena"/>
    <w:basedOn w:val="Domylnaczcionkaakapitu"/>
    <w:rsid w:val="000A22C6"/>
  </w:style>
  <w:style w:type="character" w:styleId="Hipercze">
    <w:name w:val="Hyperlink"/>
    <w:basedOn w:val="Domylnaczcionkaakapitu"/>
    <w:uiPriority w:val="99"/>
    <w:unhideWhenUsed/>
    <w:rsid w:val="00F257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mailto:sekretariat@duchgor.org" TargetMode="External"/><Relationship Id="rId1" Type="http://schemas.openxmlformats.org/officeDocument/2006/relationships/hyperlink" Target="http://www.duchgor.inf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730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DELL</cp:lastModifiedBy>
  <cp:revision>3</cp:revision>
  <cp:lastPrinted>2025-05-06T06:39:00Z</cp:lastPrinted>
  <dcterms:created xsi:type="dcterms:W3CDTF">2026-03-25T12:42:00Z</dcterms:created>
  <dcterms:modified xsi:type="dcterms:W3CDTF">2026-03-25T12:49:00Z</dcterms:modified>
</cp:coreProperties>
</file>